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9365C7">
        <w:rPr>
          <w:rStyle w:val="2"/>
          <w:color w:val="000000"/>
          <w:sz w:val="24"/>
          <w:szCs w:val="24"/>
        </w:rPr>
        <w:t xml:space="preserve">Приложение </w:t>
      </w:r>
      <w:r w:rsidR="00A85042" w:rsidRPr="009365C7">
        <w:rPr>
          <w:rStyle w:val="2"/>
          <w:color w:val="000000"/>
          <w:sz w:val="24"/>
          <w:szCs w:val="24"/>
        </w:rPr>
        <w:t>3</w:t>
      </w: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9365C7">
        <w:rPr>
          <w:rStyle w:val="2"/>
          <w:color w:val="000000"/>
          <w:sz w:val="24"/>
          <w:szCs w:val="24"/>
        </w:rPr>
        <w:t xml:space="preserve">к рабочей программе </w:t>
      </w: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  <w:r w:rsidRPr="009365C7">
        <w:rPr>
          <w:rStyle w:val="2"/>
          <w:color w:val="000000"/>
          <w:sz w:val="24"/>
          <w:szCs w:val="24"/>
        </w:rPr>
        <w:t>воспитания</w:t>
      </w: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20"/>
        <w:jc w:val="right"/>
        <w:rPr>
          <w:rStyle w:val="2"/>
          <w:color w:val="000000"/>
          <w:sz w:val="24"/>
          <w:szCs w:val="24"/>
        </w:rPr>
      </w:pP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9365C7">
        <w:rPr>
          <w:rStyle w:val="2"/>
          <w:b/>
          <w:color w:val="000000"/>
          <w:sz w:val="24"/>
          <w:szCs w:val="24"/>
        </w:rPr>
        <w:t>КАЛЕНДАРНЫЙ ПЛАН</w:t>
      </w:r>
      <w:r w:rsidRPr="009365C7">
        <w:rPr>
          <w:rStyle w:val="2"/>
          <w:b/>
          <w:color w:val="000000"/>
          <w:sz w:val="24"/>
          <w:szCs w:val="24"/>
        </w:rPr>
        <w:br/>
        <w:t>воспитательной работы</w:t>
      </w: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19"/>
        <w:rPr>
          <w:rStyle w:val="2"/>
          <w:b/>
          <w:color w:val="000000"/>
          <w:sz w:val="24"/>
          <w:szCs w:val="24"/>
        </w:rPr>
      </w:pPr>
      <w:r w:rsidRPr="009365C7">
        <w:rPr>
          <w:rStyle w:val="2"/>
          <w:b/>
          <w:color w:val="000000"/>
          <w:sz w:val="24"/>
          <w:szCs w:val="24"/>
        </w:rPr>
        <w:t>МБОУ СОШ № 18 города Невинномысска</w:t>
      </w: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19"/>
        <w:rPr>
          <w:rStyle w:val="2"/>
          <w:b/>
          <w:color w:val="000000"/>
          <w:sz w:val="24"/>
          <w:szCs w:val="24"/>
        </w:rPr>
      </w:pPr>
      <w:r w:rsidRPr="009365C7">
        <w:rPr>
          <w:rStyle w:val="2"/>
          <w:b/>
          <w:color w:val="000000"/>
          <w:sz w:val="24"/>
          <w:szCs w:val="24"/>
        </w:rPr>
        <w:t>на 2022- 2023 учебный год</w:t>
      </w: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left="119"/>
        <w:rPr>
          <w:sz w:val="24"/>
          <w:szCs w:val="24"/>
        </w:rPr>
      </w:pP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right="140"/>
        <w:rPr>
          <w:sz w:val="24"/>
          <w:szCs w:val="24"/>
        </w:rPr>
      </w:pPr>
      <w:r w:rsidRPr="009365C7">
        <w:rPr>
          <w:rStyle w:val="2"/>
          <w:b/>
          <w:color w:val="000000"/>
          <w:sz w:val="24"/>
          <w:szCs w:val="24"/>
        </w:rPr>
        <w:t xml:space="preserve">2. Уровень </w:t>
      </w:r>
      <w:r w:rsidR="00A85042" w:rsidRPr="009365C7">
        <w:rPr>
          <w:rStyle w:val="2"/>
          <w:b/>
          <w:color w:val="000000"/>
          <w:sz w:val="24"/>
          <w:szCs w:val="24"/>
        </w:rPr>
        <w:t>среднего</w:t>
      </w:r>
      <w:r w:rsidRPr="009365C7">
        <w:rPr>
          <w:rStyle w:val="2"/>
          <w:b/>
          <w:color w:val="000000"/>
          <w:sz w:val="24"/>
          <w:szCs w:val="24"/>
        </w:rPr>
        <w:t xml:space="preserve"> общего образования (</w:t>
      </w:r>
      <w:r w:rsidR="00A85042" w:rsidRPr="009365C7">
        <w:rPr>
          <w:rStyle w:val="2"/>
          <w:b/>
          <w:color w:val="000000"/>
          <w:sz w:val="24"/>
          <w:szCs w:val="24"/>
        </w:rPr>
        <w:t>10-11</w:t>
      </w:r>
      <w:r w:rsidRPr="009365C7">
        <w:rPr>
          <w:rStyle w:val="2"/>
          <w:b/>
          <w:color w:val="000000"/>
          <w:sz w:val="24"/>
          <w:szCs w:val="24"/>
        </w:rPr>
        <w:t xml:space="preserve"> классы)</w:t>
      </w:r>
    </w:p>
    <w:p w:rsidR="007C038A" w:rsidRPr="009365C7" w:rsidRDefault="007C038A" w:rsidP="009365C7">
      <w:pPr>
        <w:pStyle w:val="21"/>
        <w:shd w:val="clear" w:color="auto" w:fill="auto"/>
        <w:spacing w:before="0" w:line="240" w:lineRule="auto"/>
        <w:ind w:right="1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2"/>
        <w:gridCol w:w="2677"/>
        <w:gridCol w:w="1796"/>
        <w:gridCol w:w="1878"/>
        <w:gridCol w:w="2488"/>
      </w:tblGrid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№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>/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038A" w:rsidRPr="009365C7" w:rsidTr="00F6634B">
        <w:tc>
          <w:tcPr>
            <w:tcW w:w="9571" w:type="dxa"/>
            <w:gridSpan w:val="5"/>
          </w:tcPr>
          <w:p w:rsidR="007C038A" w:rsidRPr="009365C7" w:rsidRDefault="007C038A" w:rsidP="0093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Style w:val="22"/>
                <w:bCs w:val="0"/>
                <w:color w:val="000000"/>
                <w:sz w:val="24"/>
                <w:szCs w:val="24"/>
              </w:rPr>
              <w:t>Организационно-методическая работа, обеспечивающая реализацию рабочей программы воспитания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Рассмотрение вопросов воспитательной работы, дополнительного образования, социально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softHyphen/>
              <w:t>-педагогической и психолого-педагогической помощи,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политики на общих собраниях и педагогических советах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Педагогический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состав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Заседание методического объединения классных руководителей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МО классных руководителей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Заседания Совета профилактики правонарушений несовершеннолетних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Члены Совета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Участие в краевых и городских конференциях, семинарах, круглых столах и совещаниях по вопросам воспитательной деятельности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специалисты,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Сбор, анализ, систематизация и предоставление отчётной документации, статистических форм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контроля за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реализацией планов классных руководителей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7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Размещение информации на сайте школы в разделе «Воспитательная работа», «Новости», «Безопасность»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Педагог-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организатор,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преподаватель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-организатор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Разработка методических рекомендаций, сценариев,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разработок мероприятий. Обобщение и распространение интересного опыта.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Организация работы службы медиации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Служба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Служба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Организация работы Службы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психолого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softHyphen/>
              <w:t>педагогического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Специалисты СППС 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Руководитель службы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Участие в работе городского МО классных руководителей, социальных педагогов, педагогов-психологов, руководителей ШСМ, ответственных за работу по профессиональной ориентации обучающихся, ответственных 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за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профилактике ДДТТ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по направлениям работы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Анализ реализации рабочей программы воспитания и календарных планов воспитательной работы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1878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по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направлениям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работы,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C038A" w:rsidRPr="009365C7" w:rsidTr="009365C7">
        <w:tc>
          <w:tcPr>
            <w:tcW w:w="732" w:type="dxa"/>
          </w:tcPr>
          <w:p w:rsidR="007C038A" w:rsidRPr="009365C7" w:rsidRDefault="007C038A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7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Планирование воспитательной деятельности на следующий учебный год, корректировка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рабочей программы воспитания</w:t>
            </w:r>
          </w:p>
        </w:tc>
        <w:tc>
          <w:tcPr>
            <w:tcW w:w="1796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Май, июнь</w:t>
            </w:r>
          </w:p>
        </w:tc>
        <w:tc>
          <w:tcPr>
            <w:tcW w:w="1878" w:type="dxa"/>
            <w:vAlign w:val="bottom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по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направлениям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работы,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</w:t>
            </w:r>
          </w:p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488" w:type="dxa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7C038A" w:rsidRPr="009365C7" w:rsidTr="00F6634B">
        <w:tc>
          <w:tcPr>
            <w:tcW w:w="9571" w:type="dxa"/>
            <w:gridSpan w:val="5"/>
          </w:tcPr>
          <w:p w:rsidR="007C038A" w:rsidRPr="009365C7" w:rsidRDefault="007C038A" w:rsidP="009365C7">
            <w:pPr>
              <w:pStyle w:val="21"/>
              <w:shd w:val="clear" w:color="auto" w:fill="auto"/>
              <w:spacing w:before="0" w:line="240" w:lineRule="auto"/>
              <w:rPr>
                <w:rStyle w:val="20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b/>
                <w:color w:val="000000"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657979" w:rsidRPr="009365C7" w:rsidTr="009365C7">
        <w:tc>
          <w:tcPr>
            <w:tcW w:w="732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Праздник «День знаний»</w:t>
            </w:r>
          </w:p>
        </w:tc>
        <w:tc>
          <w:tcPr>
            <w:tcW w:w="1796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78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г-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657979" w:rsidRPr="009365C7" w:rsidTr="009365C7">
        <w:tc>
          <w:tcPr>
            <w:tcW w:w="732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bCs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Церемонии поднятия </w:t>
            </w:r>
          </w:p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1796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Каждый</w:t>
            </w:r>
          </w:p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г-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организатор</w:t>
            </w:r>
          </w:p>
        </w:tc>
      </w:tr>
      <w:tr w:rsidR="00657979" w:rsidRPr="009365C7" w:rsidTr="009365C7">
        <w:tc>
          <w:tcPr>
            <w:tcW w:w="732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Мероприятие ко Дню памяти же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ртв бл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окады;</w:t>
            </w:r>
          </w:p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Памятная акция «Защитникам Родины посвящается»</w:t>
            </w:r>
          </w:p>
        </w:tc>
        <w:tc>
          <w:tcPr>
            <w:tcW w:w="1796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1878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г-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организатор, классные руководители</w:t>
            </w:r>
          </w:p>
        </w:tc>
      </w:tr>
      <w:tr w:rsidR="00657979" w:rsidRPr="009365C7" w:rsidTr="009365C7">
        <w:tc>
          <w:tcPr>
            <w:tcW w:w="732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Линейка, посвящённая Международному Дню Мира</w:t>
            </w:r>
          </w:p>
        </w:tc>
        <w:tc>
          <w:tcPr>
            <w:tcW w:w="1796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1878" w:type="dxa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657979" w:rsidRPr="009365C7" w:rsidRDefault="00657979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 по ВР, педаго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г-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организатор, классные</w:t>
            </w:r>
          </w:p>
        </w:tc>
      </w:tr>
      <w:tr w:rsidR="00657979" w:rsidRPr="009365C7" w:rsidTr="009365C7">
        <w:tc>
          <w:tcPr>
            <w:tcW w:w="732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10"/>
                <w:b w:val="0"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1796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10"/>
                <w:b w:val="0"/>
                <w:color w:val="000000"/>
                <w:sz w:val="24"/>
                <w:szCs w:val="24"/>
              </w:rPr>
              <w:t>05.09.</w:t>
            </w:r>
            <w:r w:rsidRPr="009365C7">
              <w:rPr>
                <w:rStyle w:val="210"/>
                <w:b w:val="0"/>
                <w:color w:val="000000"/>
                <w:sz w:val="24"/>
                <w:szCs w:val="24"/>
              </w:rPr>
              <w:softHyphen/>
              <w:t xml:space="preserve"> -</w:t>
            </w:r>
          </w:p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10"/>
                <w:b w:val="0"/>
                <w:color w:val="000000"/>
                <w:sz w:val="24"/>
                <w:szCs w:val="24"/>
              </w:rPr>
              <w:t>16.09.22г.</w:t>
            </w:r>
          </w:p>
        </w:tc>
        <w:tc>
          <w:tcPr>
            <w:tcW w:w="1878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 классы</w:t>
            </w:r>
          </w:p>
        </w:tc>
        <w:tc>
          <w:tcPr>
            <w:tcW w:w="2488" w:type="dxa"/>
          </w:tcPr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10"/>
                <w:b w:val="0"/>
                <w:color w:val="000000"/>
                <w:sz w:val="24"/>
                <w:szCs w:val="24"/>
              </w:rPr>
              <w:t>Классные</w:t>
            </w:r>
          </w:p>
          <w:p w:rsidR="00657979" w:rsidRPr="009365C7" w:rsidRDefault="00657979" w:rsidP="00936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10"/>
                <w:b w:val="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День Ставропольского края</w:t>
            </w:r>
            <w:r>
              <w:rPr>
                <w:rStyle w:val="20"/>
                <w:color w:val="000000"/>
                <w:sz w:val="24"/>
                <w:szCs w:val="24"/>
              </w:rPr>
              <w:t>, день города Невинномысска</w:t>
            </w:r>
          </w:p>
        </w:tc>
        <w:tc>
          <w:tcPr>
            <w:tcW w:w="1796" w:type="dxa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17-18 сентября</w:t>
            </w:r>
          </w:p>
        </w:tc>
        <w:tc>
          <w:tcPr>
            <w:tcW w:w="1878" w:type="dxa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Неделя словесности</w:t>
            </w:r>
          </w:p>
        </w:tc>
        <w:tc>
          <w:tcPr>
            <w:tcW w:w="1796" w:type="dxa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05198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учителя-предметники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</w:tcPr>
          <w:p w:rsidR="009365C7" w:rsidRPr="009365C7" w:rsidRDefault="009365C7" w:rsidP="00051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796" w:type="dxa"/>
          </w:tcPr>
          <w:p w:rsidR="009365C7" w:rsidRPr="009365C7" w:rsidRDefault="009365C7" w:rsidP="00051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 - 06.10.22г.</w:t>
            </w:r>
          </w:p>
        </w:tc>
        <w:tc>
          <w:tcPr>
            <w:tcW w:w="1878" w:type="dxa"/>
          </w:tcPr>
          <w:p w:rsidR="009365C7" w:rsidRPr="009365C7" w:rsidRDefault="009365C7" w:rsidP="00051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051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Заместитель директора по ВР, классные руководители,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День Дублёра и</w:t>
            </w:r>
          </w:p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тематические</w:t>
            </w:r>
          </w:p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праздничные</w:t>
            </w:r>
          </w:p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мероприятия,</w:t>
            </w:r>
          </w:p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посвящённые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Дню</w:t>
            </w:r>
          </w:p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ind w:left="240" w:hanging="240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796" w:type="dxa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Заместитель директора по ВР, классные руководители, учащиеся 10-11-х классов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96" w:type="dxa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04.11.- 07.11.22г.</w:t>
            </w:r>
          </w:p>
        </w:tc>
        <w:tc>
          <w:tcPr>
            <w:tcW w:w="1878" w:type="dxa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9365C7" w:rsidRPr="009365C7" w:rsidTr="00D545B0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ind w:left="220" w:hanging="220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1796" w:type="dxa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1878" w:type="dxa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7D0A88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D545B0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1796" w:type="dxa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08.12.22г.</w:t>
            </w:r>
          </w:p>
        </w:tc>
        <w:tc>
          <w:tcPr>
            <w:tcW w:w="1878" w:type="dxa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7D0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085F45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</w:tcPr>
          <w:p w:rsidR="009365C7" w:rsidRPr="009365C7" w:rsidRDefault="009365C7" w:rsidP="00D74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gramStart"/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  <w:proofErr w:type="gramEnd"/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посвящённые Дню </w:t>
            </w: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Конституции РФ</w:t>
            </w:r>
          </w:p>
        </w:tc>
        <w:tc>
          <w:tcPr>
            <w:tcW w:w="1796" w:type="dxa"/>
          </w:tcPr>
          <w:p w:rsidR="009365C7" w:rsidRPr="009365C7" w:rsidRDefault="009365C7" w:rsidP="00D74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10.12. - 14.12.22г.</w:t>
            </w:r>
          </w:p>
        </w:tc>
        <w:tc>
          <w:tcPr>
            <w:tcW w:w="1878" w:type="dxa"/>
          </w:tcPr>
          <w:p w:rsidR="009365C7" w:rsidRPr="009365C7" w:rsidRDefault="009365C7" w:rsidP="00D74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D74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D74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77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науки и культуры (подготовка к научно-практической конференции: защита проектов и исследовательских работ)</w:t>
            </w:r>
          </w:p>
        </w:tc>
        <w:tc>
          <w:tcPr>
            <w:tcW w:w="1796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7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1796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 - 24.12.22г.</w:t>
            </w:r>
          </w:p>
        </w:tc>
        <w:tc>
          <w:tcPr>
            <w:tcW w:w="1878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7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Новогодние праздники, </w:t>
            </w: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Новогодние мероприятия в рамках акции «Новогодний марафон»</w:t>
            </w:r>
          </w:p>
        </w:tc>
        <w:tc>
          <w:tcPr>
            <w:tcW w:w="1796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 - 27.12.22г.</w:t>
            </w:r>
          </w:p>
        </w:tc>
        <w:tc>
          <w:tcPr>
            <w:tcW w:w="1878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E555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65C7" w:rsidRPr="009365C7" w:rsidTr="00FD5760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7" w:type="dxa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Рождественская неделя</w:t>
            </w:r>
          </w:p>
        </w:tc>
        <w:tc>
          <w:tcPr>
            <w:tcW w:w="1796" w:type="dxa"/>
            <w:vAlign w:val="center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 - 14.01.22г.</w:t>
            </w:r>
          </w:p>
        </w:tc>
        <w:tc>
          <w:tcPr>
            <w:tcW w:w="1878" w:type="dxa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FD5760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7" w:type="dxa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Единые классные часы, посвященные освобождению города Невинномысска.</w:t>
            </w:r>
          </w:p>
        </w:tc>
        <w:tc>
          <w:tcPr>
            <w:tcW w:w="1796" w:type="dxa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21.01.23г.</w:t>
            </w:r>
          </w:p>
        </w:tc>
        <w:tc>
          <w:tcPr>
            <w:tcW w:w="1878" w:type="dxa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9F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7" w:type="dxa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Мероприятия, посвященные полному освобождению Ленинграда от фашистской блокады</w:t>
            </w:r>
          </w:p>
        </w:tc>
        <w:tc>
          <w:tcPr>
            <w:tcW w:w="1796" w:type="dxa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878" w:type="dxa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FD5760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7" w:type="dxa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ind w:left="220" w:hanging="220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1796" w:type="dxa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F7272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522275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7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796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7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1796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7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«А ну-ка, парни!», посвященные Дню защитника Отечества (в рамках уроков физической культуры)</w:t>
            </w:r>
          </w:p>
        </w:tc>
        <w:tc>
          <w:tcPr>
            <w:tcW w:w="1796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7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1796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22.02.23г.</w:t>
            </w:r>
          </w:p>
        </w:tc>
        <w:tc>
          <w:tcPr>
            <w:tcW w:w="187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86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77" w:type="dxa"/>
          </w:tcPr>
          <w:p w:rsidR="009365C7" w:rsidRPr="009365C7" w:rsidRDefault="009365C7" w:rsidP="00684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Праздничные мероприятия, поздравления в сети </w:t>
            </w:r>
            <w:proofErr w:type="spellStart"/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Телеграм</w:t>
            </w:r>
            <w:proofErr w:type="spellEnd"/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этот день особенный», посвящённые 8 Марта</w:t>
            </w:r>
          </w:p>
        </w:tc>
        <w:tc>
          <w:tcPr>
            <w:tcW w:w="1796" w:type="dxa"/>
          </w:tcPr>
          <w:p w:rsidR="009365C7" w:rsidRPr="009365C7" w:rsidRDefault="009365C7" w:rsidP="00684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08.03.23г.</w:t>
            </w:r>
          </w:p>
        </w:tc>
        <w:tc>
          <w:tcPr>
            <w:tcW w:w="1878" w:type="dxa"/>
          </w:tcPr>
          <w:p w:rsidR="009365C7" w:rsidRPr="009365C7" w:rsidRDefault="009365C7" w:rsidP="00684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684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педагоги </w:t>
            </w:r>
            <w:proofErr w:type="gramStart"/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9365C7" w:rsidRPr="009365C7" w:rsidTr="009365C7">
        <w:trPr>
          <w:trHeight w:val="118"/>
        </w:trPr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77" w:type="dxa"/>
          </w:tcPr>
          <w:p w:rsidR="009365C7" w:rsidRPr="009365C7" w:rsidRDefault="009365C7" w:rsidP="0070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796" w:type="dxa"/>
          </w:tcPr>
          <w:p w:rsidR="009365C7" w:rsidRPr="009365C7" w:rsidRDefault="009365C7" w:rsidP="00703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07.04.23г.</w:t>
            </w:r>
          </w:p>
        </w:tc>
        <w:tc>
          <w:tcPr>
            <w:tcW w:w="1878" w:type="dxa"/>
          </w:tcPr>
          <w:p w:rsidR="009365C7" w:rsidRPr="009365C7" w:rsidRDefault="009365C7" w:rsidP="00703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703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703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77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«Космос и мы»</w:t>
            </w:r>
          </w:p>
        </w:tc>
        <w:tc>
          <w:tcPr>
            <w:tcW w:w="1796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 - 12.04.23г.</w:t>
            </w:r>
          </w:p>
        </w:tc>
        <w:tc>
          <w:tcPr>
            <w:tcW w:w="1878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77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об экологической опасности</w:t>
            </w:r>
          </w:p>
        </w:tc>
        <w:tc>
          <w:tcPr>
            <w:tcW w:w="1796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 - 29.04.23г.</w:t>
            </w:r>
          </w:p>
        </w:tc>
        <w:tc>
          <w:tcPr>
            <w:tcW w:w="1878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77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«Статен и строен, уважения достоин»</w:t>
            </w:r>
          </w:p>
        </w:tc>
        <w:tc>
          <w:tcPr>
            <w:tcW w:w="1796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29.04.23г.</w:t>
            </w:r>
          </w:p>
        </w:tc>
        <w:tc>
          <w:tcPr>
            <w:tcW w:w="1878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5-8,10 классы</w:t>
            </w:r>
          </w:p>
        </w:tc>
        <w:tc>
          <w:tcPr>
            <w:tcW w:w="2488" w:type="dxa"/>
          </w:tcPr>
          <w:p w:rsidR="009365C7" w:rsidRPr="009365C7" w:rsidRDefault="009365C7" w:rsidP="00F46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Педагог-организатор ОБЖ, классные руководители, учителя физической культуры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77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 у памятных мест герои Великой Отечественной войны</w:t>
            </w:r>
          </w:p>
        </w:tc>
        <w:tc>
          <w:tcPr>
            <w:tcW w:w="1796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77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796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2402B6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77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«Ученик года»</w:t>
            </w:r>
          </w:p>
        </w:tc>
        <w:tc>
          <w:tcPr>
            <w:tcW w:w="1796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78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2"/>
                <w:b w:val="0"/>
                <w:bCs w:val="0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УВР, ВР, классные руководители</w:t>
            </w:r>
          </w:p>
        </w:tc>
      </w:tr>
      <w:tr w:rsidR="009365C7" w:rsidRPr="009365C7" w:rsidTr="002402B6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77" w:type="dxa"/>
          </w:tcPr>
          <w:p w:rsidR="009365C7" w:rsidRPr="009365C7" w:rsidRDefault="009365C7" w:rsidP="007C758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796" w:type="dxa"/>
          </w:tcPr>
          <w:p w:rsidR="009365C7" w:rsidRPr="009365C7" w:rsidRDefault="009365C7" w:rsidP="007C758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7C7585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2488" w:type="dxa"/>
          </w:tcPr>
          <w:p w:rsidR="009365C7" w:rsidRPr="009365C7" w:rsidRDefault="009365C7" w:rsidP="007C7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 w:val="restart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9" w:type="dxa"/>
            <w:gridSpan w:val="4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C7">
              <w:rPr>
                <w:rStyle w:val="20"/>
                <w:b w:val="0"/>
                <w:bCs w:val="0"/>
                <w:color w:val="000000"/>
                <w:sz w:val="24"/>
                <w:szCs w:val="24"/>
              </w:rPr>
              <w:t>Участие во всероссийских открытых уроках Института изучения детства, семьи и воспитания РАО, посвящённых значимым событиям в России, мире, по темам: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День окончания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>торой Мировой войны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rPr>
          <w:trHeight w:val="92"/>
        </w:trPr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Основание Русского химического общества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215 лет книге генералиссимуса российской армии А.В. Суворова «Наука побеждать»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21.10.2022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Нюрнбергский процесс, конкурс «Без срока давности»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,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(Освенцима) - День памяти жертв Холокоста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Международный день русского языка (21 февраля)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17.01.2022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День защитника Отечества (23 февраля)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Международный день телевидения и радиовещания (7 марта)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День Земли (20 марта). Час Земли (27 марта). День защиты Земли (30 марта)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18 марта: День воссоединения Крыма с Россией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18.03.2023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12 апреля: День космонавтики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12.04.2023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160 лет со дня рождения П.А. Столыпина, русского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государственного деятеля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14.04.2023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, классные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Международный день ДНК (25 апреля). День работников скорой медицинской помощи (28 апреля)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День Победы (9 мая)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b w:val="0"/>
                <w:color w:val="000000"/>
                <w:sz w:val="24"/>
                <w:szCs w:val="24"/>
              </w:rPr>
              <w:t>Заместитель директора по ВР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, классные руководители, учителя-предметники</w:t>
            </w:r>
          </w:p>
        </w:tc>
      </w:tr>
      <w:tr w:rsidR="009365C7" w:rsidRPr="009365C7" w:rsidTr="009365C7">
        <w:tc>
          <w:tcPr>
            <w:tcW w:w="732" w:type="dxa"/>
            <w:vMerge w:val="restart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9" w:type="dxa"/>
            <w:gridSpan w:val="4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Участие во всероссийских и городских акциях, посвящённых значимым событиям в России, мире: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Всероссийская акция «Экологический диктант»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Учитель биологии,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Всероссийская акция РДШ, посвященная Дню матери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Всероссийская акция РДШ «День науки»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(РДШ)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Всероссийская акция РДШ,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посв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Всероссийская акция РДШ «Окна Победы»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Всероссийская акция «Стоп ВИЧ/СПИД».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365C7" w:rsidRPr="009365C7" w:rsidTr="009365C7">
        <w:tc>
          <w:tcPr>
            <w:tcW w:w="732" w:type="dxa"/>
            <w:vMerge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Всероссийский образовательный проект «Уроки Цифры»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Style w:val="210"/>
                <w:bCs w:val="0"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Максимальное использование воспитательных 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возможностей содержания учебных предметов выполнения воспитательных задач</w:t>
            </w:r>
            <w:proofErr w:type="gramEnd"/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Заместитель директора по УВР, председатель МО начальной школы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Включение в рабочие программы по всем учебным предметам, курсам, модулям целевых ориентиров результатов воспитания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УВР, председатель МО начальной школы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УВР, председатель МО начальной школы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Привлечение внимания обучающихся к ценностному аспекту изучаемых на уроках предметов, явлений и событий, инициирование </w:t>
            </w: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обсуждений, высказываний своего мнения, выработки своего личностного отношения к изучаемым событиям, явлениям, лицам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УВР, МО начальной школы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Побуждение 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соблюдать нормы поведения, правила общения со сверстниками и педагогами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Установление и поддержка доброжелательной атмосферы в классах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Организация шефства 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мотивированных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и эрудированных обучающихся над неуспевающими одноклассниками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руководители,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 в форме индивидуальных и групповых проектов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предметники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spacing w:after="0" w:line="240" w:lineRule="auto"/>
              <w:jc w:val="center"/>
              <w:rPr>
                <w:rStyle w:val="22"/>
                <w:bCs w:val="0"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Cs w:val="0"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важном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>»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(в соответствии с утверждённой тематикой)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Каждый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Курсы ВУД </w:t>
            </w:r>
            <w:r>
              <w:rPr>
                <w:rStyle w:val="22"/>
                <w:color w:val="000000"/>
                <w:sz w:val="24"/>
                <w:szCs w:val="24"/>
              </w:rPr>
              <w:t xml:space="preserve"> (</w:t>
            </w:r>
            <w:r w:rsidRPr="009365C7">
              <w:rPr>
                <w:rStyle w:val="22"/>
                <w:color w:val="000000"/>
                <w:sz w:val="24"/>
                <w:szCs w:val="24"/>
              </w:rPr>
              <w:t>в соответствии с планом внеурочной деятельности</w:t>
            </w:r>
            <w:r>
              <w:rPr>
                <w:rStyle w:val="22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 расписанию ВУД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spacing w:after="0" w:line="240" w:lineRule="auto"/>
              <w:jc w:val="center"/>
              <w:rPr>
                <w:rStyle w:val="22"/>
                <w:bCs w:val="0"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Cs w:val="0"/>
                <w:color w:val="000000"/>
                <w:sz w:val="24"/>
                <w:szCs w:val="24"/>
              </w:rPr>
              <w:t>Модуль «Внешкольные мероприятия»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Участие в Открытом фестивале «Фестиваль </w:t>
            </w:r>
            <w:r w:rsidRPr="009365C7">
              <w:rPr>
                <w:rStyle w:val="20"/>
                <w:color w:val="000000"/>
                <w:sz w:val="24"/>
                <w:szCs w:val="24"/>
                <w:lang w:val="en-US"/>
              </w:rPr>
              <w:t>IT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t>-профессий»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18.09.2022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Участие в конкурсе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мультимедийных презентаций «Моя будущая профессия»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4"/>
              </w:rPr>
            </w:pPr>
            <w:r w:rsidRPr="009365C7">
              <w:rPr>
                <w:b w:val="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lastRenderedPageBreak/>
              <w:t>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Участие в фестивале «Технические профессии XXI века»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Участие в открытой профориентационной игре «Профессии от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до Я»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Участие в финале детско-юношеской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военно</w:t>
            </w:r>
            <w:r w:rsidRPr="009365C7">
              <w:rPr>
                <w:rStyle w:val="20"/>
                <w:color w:val="000000"/>
                <w:sz w:val="24"/>
                <w:szCs w:val="24"/>
              </w:rPr>
              <w:softHyphen/>
              <w:t>спортивной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игры «Зарница»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Сборная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Участие в праздничных соревнованиях «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Сильные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и смелые!»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Команда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Посещение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профессиональных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образовательных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Экскурсии на предприятия Невинномысска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Цикл экскурсий «По местам боевой славы»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Цикл экскурсий «Мой край, мой город»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Посещение театров, выставок, кинотеатров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9365C7">
              <w:rPr>
                <w:rStyle w:val="210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Тематические беседы по направлениям воспитательной </w:t>
            </w: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деятельности (в соответствии с утверждённой тематикой)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Воспитательные мероприятия и праздники класса (по планам классных руководителей)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руководители, актив класса, родители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Библиотечные уроки, тематические библиотечные мероприятия, посещение библиотечных выставок (по плану работы библиотеки)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Изучение особенностей личностного развития обучающихся путём наблюдения за их поведением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руководители, педагог-психолог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Консультации с учителям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и-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руководители, педагог-психолог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 «Мир глазами детей»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Оформление внешнего вида, фасада, холла при входе государственной символикой Российской Федерации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Сентябрь,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Администра</w:t>
            </w:r>
            <w:r w:rsidRPr="009365C7">
              <w:rPr>
                <w:rStyle w:val="22"/>
                <w:color w:val="000000"/>
                <w:sz w:val="24"/>
                <w:szCs w:val="24"/>
              </w:rPr>
              <w:softHyphen/>
              <w:t>ция школы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ВР и АХР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Оформление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информационных стендов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Педагог-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Размещение экспозиций и выставок творческих работ обучающихся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7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руководители,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Создание и </w:t>
            </w: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поддержание в библиотеке стеллажей свободного книгообмена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Благоустройство закреплённых за классами кабинетов, оформление классов к тематическим мероприятиям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Учащиеся,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Организация работы </w:t>
            </w:r>
            <w:proofErr w:type="spellStart"/>
            <w:r w:rsidRPr="009365C7">
              <w:rPr>
                <w:rStyle w:val="22"/>
                <w:color w:val="000000"/>
                <w:sz w:val="24"/>
                <w:szCs w:val="24"/>
              </w:rPr>
              <w:t>инфозоны</w:t>
            </w:r>
            <w:proofErr w:type="spellEnd"/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2"/>
                <w:color w:val="000000"/>
                <w:sz w:val="24"/>
                <w:szCs w:val="24"/>
              </w:rPr>
              <w:t>А</w:t>
            </w:r>
            <w:r w:rsidRPr="009365C7">
              <w:rPr>
                <w:rStyle w:val="22"/>
                <w:color w:val="000000"/>
                <w:sz w:val="24"/>
                <w:szCs w:val="24"/>
              </w:rPr>
              <w:t>ктив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/>
                <w:color w:val="000000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Родители 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Участие родителей во всероссийских, краевых и городских родительских собраниях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Родители 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Индивидуальное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Родители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Педагоги-психологи, 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Родители 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Посещение открытых уроков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Родители 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Организация работы «Родительского контроля» в столовой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Родители 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Привлечение родителей (законных представителей) к подготовке и проведению классных и общешкольных мероприятий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Родители 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Всероссийский просветительский </w:t>
            </w:r>
            <w:proofErr w:type="spellStart"/>
            <w:r w:rsidRPr="009365C7">
              <w:rPr>
                <w:rStyle w:val="22"/>
                <w:color w:val="000000"/>
                <w:sz w:val="24"/>
                <w:szCs w:val="24"/>
              </w:rPr>
              <w:t>онлай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н</w:t>
            </w:r>
            <w:proofErr w:type="spellEnd"/>
            <w:r w:rsidRPr="009365C7">
              <w:rPr>
                <w:rStyle w:val="22"/>
                <w:color w:val="000000"/>
                <w:sz w:val="24"/>
                <w:szCs w:val="24"/>
              </w:rPr>
              <w:t>-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марафон «Знание для родителей»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Родители </w:t>
            </w: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Сборы Актива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Сборы активов классов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Участие в проектах РДШ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 по ВР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/>
                <w:color w:val="000000"/>
                <w:sz w:val="24"/>
                <w:szCs w:val="24"/>
              </w:rPr>
              <w:lastRenderedPageBreak/>
              <w:t>Модуль «Профилактика и безопасность»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Профилактика детской дорожной безопасности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Единый день детской дорожной безопасности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сентябрь, март май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Неделя </w:t>
            </w: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повышенной</w:t>
            </w:r>
            <w:proofErr w:type="gramEnd"/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экологической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мобильности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16-22 сентября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Участие в акции ко Дню памяти жертв ДТП.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18 ноября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Участие в Олимпиаде по ПДД среди учащихся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2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2"/>
                <w:color w:val="000000"/>
                <w:sz w:val="24"/>
                <w:szCs w:val="24"/>
              </w:rPr>
              <w:t xml:space="preserve"> за профилактику ДДТТ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Цикл мероприятий по профилактике ДДТТ «Дорожный марафон»- «Соблюдать положено правила дорожные»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профилактику ДДТТ,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Тематические беседы по ПДД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Профилактика пожарной безопасности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Тематические 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часы по правилам пожарной безопасности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Практикум «Пожарная эвакуация»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организатор ОБЖ,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Всероссийские уроки по ОБЖ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Тематические беседы «День солидарности в борьбе с терроризмом»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Декада противодействию идеологии терроризма и экстремизма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Библиотечная выставка тематических материалов «Мы против террора!»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Библиотечный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Заведующ</w:t>
            </w:r>
            <w:r>
              <w:rPr>
                <w:rStyle w:val="20"/>
                <w:bCs/>
                <w:color w:val="000000"/>
                <w:sz w:val="24"/>
                <w:szCs w:val="24"/>
              </w:rPr>
              <w:t>ая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библиоте</w:t>
            </w:r>
            <w:r>
              <w:rPr>
                <w:rStyle w:val="20"/>
                <w:bCs/>
                <w:color w:val="000000"/>
                <w:sz w:val="24"/>
                <w:szCs w:val="24"/>
              </w:rPr>
              <w:t>кой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Тестирование учащихся классов по знанию законодательства об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экстремизме и проведению публичных мероприятий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Style w:val="20"/>
                <w:bCs/>
                <w:color w:val="000000"/>
                <w:sz w:val="24"/>
                <w:szCs w:val="24"/>
              </w:rPr>
              <w:t>, учителя обществознания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Тематические беседы «Терроризм и безопасность человека в современном мире»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Тестирование и занятия по знанию законодательства по проведению публичных мероприятий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Неделя безопасного интернета «Безопасность в глобальной среде».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vAlign w:val="bottom"/>
          </w:tcPr>
          <w:p w:rsidR="009365C7" w:rsidRPr="009365C7" w:rsidRDefault="00BE136C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0"/>
                <w:bCs/>
                <w:color w:val="000000"/>
                <w:sz w:val="24"/>
                <w:szCs w:val="24"/>
              </w:rPr>
              <w:t xml:space="preserve">Беседы в рамках уроков ОБЖ </w:t>
            </w:r>
            <w:r w:rsidR="009365C7" w:rsidRPr="009365C7">
              <w:rPr>
                <w:rStyle w:val="20"/>
                <w:bCs/>
                <w:color w:val="000000"/>
                <w:sz w:val="24"/>
                <w:szCs w:val="24"/>
              </w:rPr>
              <w:t>«Действия населения по сигналу «Внимание всем» и по сигналу о срочной эвакуации»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Преподавател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Просмотр тематических кинофильмов и видеороликов по профилактике терроризма и экстремизма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Раздача и обсуждение буклетов и памяток по профилактике терроризма и экстремизма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Профилактика коррупции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Тематические беседы по правовому воспитанию и 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просвещению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Тестирование учащихся по 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антикоррупционному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мировоззрению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Тематические беседы по формированию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правовой культуры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декабрь, март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Месяц правовых знаний. Тематические мероприятия. Встречи с сотрудниками правоохранительных органов (по отдельному плану)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Тестирование «Единый урок по правам человека»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, учителя обществознания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Проведение Единых</w:t>
            </w:r>
            <w:r w:rsidRPr="009365C7">
              <w:rPr>
                <w:bCs w:val="0"/>
                <w:color w:val="000000"/>
                <w:sz w:val="24"/>
                <w:szCs w:val="24"/>
              </w:rPr>
              <w:t xml:space="preserve"> </w:t>
            </w:r>
            <w:r w:rsidRPr="009365C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информационных дней, </w:t>
            </w:r>
            <w:proofErr w:type="spellStart"/>
            <w:r w:rsidRPr="009365C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информационно</w:t>
            </w:r>
            <w:r w:rsidRPr="009365C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softHyphen/>
              <w:t>пропагандистских</w:t>
            </w:r>
            <w:proofErr w:type="spellEnd"/>
            <w:r w:rsidRPr="009365C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мероприятий по формированию правовой культуры обучающихся и их родителей (законных представителей)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 по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ВР, социальный педагог,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День правовой помощи детям. Организация консультационного пункта по социально-правовым вопросам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Беседа «Ответственность за совершение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противоправных деяний»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Тематические встречи с сотрудниками правоохранительных органов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Тестирование и занятия по знанию законодательства по проведению публичных мероприятий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/>
                <w:color w:val="000000"/>
                <w:sz w:val="24"/>
                <w:szCs w:val="24"/>
              </w:rPr>
              <w:t>Модуль «Социальное партнёрство»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 xml:space="preserve">Участие представителей организаций-партнёров, в проведении отдельных </w:t>
            </w: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Проведение на базе организаций-партнёров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Разработка социальных проектов совместно с организациями-партнёрами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Социальные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Заместители директора, 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Привлечение к образовательному процессу ведущих специалистов ВУЗов, работодателей. Разработка и реализация программ делового сотрудничества с социальными партнерами и кадровыми службами перспективных работодателей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Представители ВУЗов,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работодателей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9365C7">
              <w:rPr>
                <w:rStyle w:val="20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работу, классные руководители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2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Организация выставок книг о профессиях и читательских диспуто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конференций на темы выбора профессии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BE136C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Библиотекар</w:t>
            </w:r>
            <w:r w:rsidR="00BE136C">
              <w:rPr>
                <w:rStyle w:val="20"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bCs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Проведение тематических бесед, встреч по профориентации: 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-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Профессии моих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родителей;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bCs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-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Мастерство и талант; 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-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Профессионализм. Что это?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-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Мой характер и выбор профессии;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-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Профессии будущего и др.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Участие в открытых уроках «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ПроеКТОриЯ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Встречи с представителями профессий для обучающихся образовательных организаций 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Индивидуальные занятия по</w:t>
            </w:r>
            <w:r w:rsidRPr="009365C7">
              <w:rPr>
                <w:sz w:val="24"/>
                <w:szCs w:val="24"/>
              </w:rPr>
              <w:t xml:space="preserve">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профориентации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«Планирование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профессиональной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карьеры»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 полугодие, по запросу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Участие в программе «Навигатор поступления»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Всероссийском форуме профессий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#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СделайШагвБудущее</w:t>
            </w:r>
            <w:proofErr w:type="spellEnd"/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Индивидуальные занятия по профориентации «Планирование профессиональной карьеры»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Вовлечение обучающихся в различные виды 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учебно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softHyphen/>
              <w:t>познавательной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деятельности (трудовой, игровой,</w:t>
            </w:r>
            <w:proofErr w:type="gramEnd"/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исследовательской)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Организация встреч обучающихся с выпускниками - студентами средних и высших профессиональных учебных заведений и организаций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Выполнение и защита ученических проектов (индивидуальных и коллективных) профориентационной направленности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Заместитель директора по УВР, учител</w:t>
            </w: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предметники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Организация и проведение профессиональных проб на базе «Лаборатории формирования предпринимательских компетенций школьников» (лаборатория формирования цифровых компетенций, 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робокласс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, лаборатория 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проектно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softHyphen/>
              <w:t>исследовательской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Профориентационная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796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 полугодие по запросу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Опрос по выбору концепции презентации Федерального проекта «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Профессионалитет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11-е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 за работу по профессиональной ориентации обучающихся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Организация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индивидуального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психолого-педагогического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сопровождения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профессионального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самоопределения учащихся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lastRenderedPageBreak/>
              <w:t>По запросу учащихся и родителей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Организация индивидуального консультирования родителей, совместно родителей и обучающихся по вопросам профессионального самоопределения старшеклассников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По запросу учащихся и родителей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rPr>
                <w:rStyle w:val="22"/>
                <w:b/>
                <w:color w:val="000000"/>
                <w:sz w:val="24"/>
                <w:szCs w:val="24"/>
              </w:rPr>
            </w:pPr>
            <w:r w:rsidRPr="009365C7">
              <w:rPr>
                <w:rStyle w:val="210"/>
                <w:b/>
                <w:color w:val="000000"/>
                <w:sz w:val="24"/>
                <w:szCs w:val="24"/>
              </w:rPr>
              <w:t>Модуль «Здоровье»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2"/>
                <w:color w:val="000000"/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Беседа «Правила поведения в школе, на переменах, в столовой. Наша безопасность»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5-6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Обучение</w:t>
            </w:r>
            <w:hyperlink r:id="rId5" w:history="1"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по </w:t>
              </w:r>
              <w:proofErr w:type="spellStart"/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санитарно</w:t>
              </w:r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softHyphen/>
              </w:r>
            </w:hyperlink>
            <w:hyperlink r:id="rId6" w:history="1"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просветительской</w:t>
              </w:r>
              <w:proofErr w:type="spellEnd"/>
            </w:hyperlink>
            <w:r w:rsidRPr="009365C7">
              <w:rPr>
                <w:rStyle w:val="20"/>
                <w:sz w:val="24"/>
                <w:szCs w:val="24"/>
              </w:rPr>
              <w:t xml:space="preserve"> </w:t>
            </w:r>
            <w:hyperlink r:id="rId7" w:history="1"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программе «Основы</w:t>
              </w:r>
            </w:hyperlink>
            <w:r w:rsidRPr="009365C7">
              <w:rPr>
                <w:rStyle w:val="20"/>
                <w:sz w:val="24"/>
                <w:szCs w:val="24"/>
              </w:rPr>
              <w:t xml:space="preserve"> </w:t>
            </w:r>
            <w:hyperlink r:id="rId8" w:history="1"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здорового питания»</w:t>
              </w:r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(для</w:t>
              </w:r>
            </w:hyperlink>
            <w:r w:rsidRPr="009365C7">
              <w:rPr>
                <w:rStyle w:val="20"/>
                <w:sz w:val="24"/>
                <w:szCs w:val="24"/>
              </w:rPr>
              <w:t xml:space="preserve"> </w:t>
            </w:r>
            <w:hyperlink r:id="rId9" w:history="1">
              <w:r w:rsidRPr="009365C7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детей школьного возраста)</w:t>
              </w:r>
            </w:hyperlink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Социальный педагог, преподавател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ь-</w:t>
            </w:r>
            <w:proofErr w:type="gramEnd"/>
            <w:r w:rsidRPr="009365C7">
              <w:rPr>
                <w:rStyle w:val="20"/>
                <w:color w:val="000000"/>
                <w:sz w:val="24"/>
                <w:szCs w:val="24"/>
              </w:rPr>
              <w:t xml:space="preserve"> организатор ОБЖ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Конкурс видеороликов и презентаций, направленных на ЗОЖ и профилактику употребления табака, </w:t>
            </w:r>
            <w:proofErr w:type="spell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посв</w:t>
            </w:r>
            <w:proofErr w:type="spell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. Международному дню отказа от курения.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оябрь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, апрель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Социальный педагог, педагог-организатор, классные руководители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Тематическая беседа «Нет наркотикам»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 xml:space="preserve">Профилактические встречи с врачами учреждений здравоохранения 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Врач, социальный педагог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Инструктажи по правилам безопасности на уроках физкультуры, перед каникулами, массовыми мероприятиями и соревнованиями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9365C7" w:rsidRPr="009365C7" w:rsidTr="00F6634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2"/>
                <w:color w:val="000000"/>
                <w:sz w:val="24"/>
                <w:szCs w:val="24"/>
              </w:rPr>
            </w:pPr>
            <w:r w:rsidRPr="009365C7">
              <w:rPr>
                <w:rStyle w:val="22"/>
                <w:color w:val="000000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9365C7" w:rsidRPr="009365C7" w:rsidTr="000F1AA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Школьный этап Всероссийских спортивных игр школьников «Президентские спортивные игры»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796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Соревнования по баскетболу (3х3)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Учителя физической культуры, педагоги 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 xml:space="preserve">Учителя физической культуры, педагоги </w:t>
            </w:r>
            <w:proofErr w:type="gramStart"/>
            <w:r w:rsidRPr="009365C7">
              <w:rPr>
                <w:rStyle w:val="20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Руководитель ШСК, педагог-организатор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Интеллектуальный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Викторина «Знатоки спорта»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9365C7" w:rsidRPr="009365C7" w:rsidTr="000F1AAB">
        <w:tc>
          <w:tcPr>
            <w:tcW w:w="9571" w:type="dxa"/>
            <w:gridSpan w:val="5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Фестиваль ГТО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Сдача нормативов ВСФК ГТО</w:t>
            </w:r>
          </w:p>
        </w:tc>
        <w:tc>
          <w:tcPr>
            <w:tcW w:w="1796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1878" w:type="dxa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10-е классы</w:t>
            </w:r>
          </w:p>
        </w:tc>
        <w:tc>
          <w:tcPr>
            <w:tcW w:w="2488" w:type="dxa"/>
            <w:vAlign w:val="bottom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У</w:t>
            </w: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чителя</w:t>
            </w:r>
          </w:p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9365C7">
              <w:rPr>
                <w:rStyle w:val="20"/>
                <w:bCs/>
                <w:color w:val="000000"/>
                <w:sz w:val="24"/>
                <w:szCs w:val="24"/>
              </w:rPr>
              <w:t>физической культуры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9" w:type="dxa"/>
            <w:gridSpan w:val="4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Участие в городских и краевых соревнованиях</w:t>
            </w:r>
          </w:p>
        </w:tc>
      </w:tr>
      <w:tr w:rsidR="009365C7" w:rsidRPr="009365C7" w:rsidTr="009365C7">
        <w:tc>
          <w:tcPr>
            <w:tcW w:w="732" w:type="dxa"/>
          </w:tcPr>
          <w:p w:rsidR="009365C7" w:rsidRPr="009365C7" w:rsidRDefault="009365C7" w:rsidP="00936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5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9" w:type="dxa"/>
            <w:gridSpan w:val="4"/>
          </w:tcPr>
          <w:p w:rsidR="009365C7" w:rsidRPr="009365C7" w:rsidRDefault="009365C7" w:rsidP="009365C7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sz w:val="24"/>
                <w:szCs w:val="24"/>
              </w:rPr>
            </w:pPr>
            <w:r w:rsidRPr="009365C7">
              <w:rPr>
                <w:rStyle w:val="20"/>
                <w:color w:val="000000"/>
                <w:sz w:val="24"/>
                <w:szCs w:val="24"/>
              </w:rPr>
              <w:t>Участие во Всероссийских спортивных играх «Президентские спортивные игры»</w:t>
            </w:r>
          </w:p>
        </w:tc>
      </w:tr>
    </w:tbl>
    <w:p w:rsidR="007C038A" w:rsidRPr="009365C7" w:rsidRDefault="007C038A" w:rsidP="0093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38A" w:rsidRPr="009365C7" w:rsidSect="006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8A"/>
    <w:rsid w:val="000A354D"/>
    <w:rsid w:val="000D4E95"/>
    <w:rsid w:val="000F1AAB"/>
    <w:rsid w:val="001205EA"/>
    <w:rsid w:val="001524A8"/>
    <w:rsid w:val="001B4AE6"/>
    <w:rsid w:val="00241389"/>
    <w:rsid w:val="00293969"/>
    <w:rsid w:val="004C2555"/>
    <w:rsid w:val="005710C2"/>
    <w:rsid w:val="00657979"/>
    <w:rsid w:val="00662A2F"/>
    <w:rsid w:val="00671297"/>
    <w:rsid w:val="006C7C8E"/>
    <w:rsid w:val="007C038A"/>
    <w:rsid w:val="007C524A"/>
    <w:rsid w:val="007E6D12"/>
    <w:rsid w:val="009112E9"/>
    <w:rsid w:val="00935D58"/>
    <w:rsid w:val="009365C7"/>
    <w:rsid w:val="00975E3E"/>
    <w:rsid w:val="009F5642"/>
    <w:rsid w:val="00A614C6"/>
    <w:rsid w:val="00A63219"/>
    <w:rsid w:val="00A85042"/>
    <w:rsid w:val="00B1674F"/>
    <w:rsid w:val="00B77695"/>
    <w:rsid w:val="00BE136C"/>
    <w:rsid w:val="00E80E31"/>
    <w:rsid w:val="00EB1C29"/>
    <w:rsid w:val="00F6634B"/>
    <w:rsid w:val="00FA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7C038A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38A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7C038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038A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 + Не полужирный"/>
    <w:basedOn w:val="2"/>
    <w:uiPriority w:val="99"/>
    <w:rsid w:val="007C038A"/>
    <w:rPr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sid w:val="007C038A"/>
    <w:rPr>
      <w:sz w:val="22"/>
      <w:szCs w:val="22"/>
      <w:u w:val="none"/>
    </w:rPr>
  </w:style>
  <w:style w:type="character" w:customStyle="1" w:styleId="210">
    <w:name w:val="Основной текст (2) + 10"/>
    <w:aliases w:val="5 pt,Не полужирный"/>
    <w:basedOn w:val="2"/>
    <w:uiPriority w:val="99"/>
    <w:rsid w:val="007C038A"/>
    <w:rPr>
      <w:sz w:val="21"/>
      <w:szCs w:val="21"/>
      <w:u w:val="none"/>
    </w:rPr>
  </w:style>
  <w:style w:type="character" w:styleId="a3">
    <w:name w:val="Hyperlink"/>
    <w:basedOn w:val="a0"/>
    <w:uiPriority w:val="99"/>
    <w:rsid w:val="000F1AA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.su/images/documents/pilot-project/22_07_2021_INSTRUCTIONS_FOR_TRAINING_FOR_SCHOOL_AGE_CHILDR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ig.su/images/documents/pilot-project/22_07_2021_INSTRUCTIONS_FOR_TRAINING_FOR_SCHOOL_AGE_CHILDR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g.su/images/documents/pilot-project/22_07_2021_INSTRUCTIONS_FOR_TRAINING_FOR_SCHOOL_AGE_CHILDRE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iig.su/images/documents/pilot-project/22_07_2021_INSTRUCTIONS_FOR_TRAINING_FOR_SCHOOL_AGE_CHILDR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ig.su/images/documents/pilot-project/22_07_2021_INSTRUCTIONS_FOR_TRAINING_FOR_SCHOOL_AGE_CHILDR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2022-11-12T10:16:00Z</dcterms:created>
  <dcterms:modified xsi:type="dcterms:W3CDTF">2022-11-14T11:27:00Z</dcterms:modified>
</cp:coreProperties>
</file>