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A" w:rsidRDefault="00972B5A" w:rsidP="00972B5A">
      <w:pPr>
        <w:pStyle w:val="pc"/>
        <w:jc w:val="center"/>
      </w:pPr>
      <w:r>
        <w:t>МИНИСТЕРСТВО ОБРАЗОВАНИЯ И НАУКИ РОССИЙСКОЙ ФЕДЕРАЦИИ</w:t>
      </w:r>
    </w:p>
    <w:p w:rsidR="00972B5A" w:rsidRDefault="00972B5A" w:rsidP="00972B5A">
      <w:pPr>
        <w:pStyle w:val="pc"/>
        <w:jc w:val="center"/>
      </w:pPr>
      <w:r>
        <w:t>ПРИКАЗ</w:t>
      </w:r>
    </w:p>
    <w:p w:rsidR="00972B5A" w:rsidRDefault="00972B5A" w:rsidP="00972B5A">
      <w:pPr>
        <w:pStyle w:val="pc"/>
        <w:jc w:val="center"/>
      </w:pPr>
      <w:r>
        <w:t>от 9 января 2017 г. N 5</w:t>
      </w:r>
    </w:p>
    <w:p w:rsidR="00972B5A" w:rsidRDefault="00972B5A" w:rsidP="00972B5A">
      <w:pPr>
        <w:pStyle w:val="pc"/>
        <w:jc w:val="center"/>
      </w:pPr>
      <w:r>
        <w:t>ОБ УТВЕРЖДЕНИИ ЕДИНОГО РАСПИСАНИЯ И ПРОДОЛЖИТЕЛЬНОСТИ</w:t>
      </w:r>
    </w:p>
    <w:p w:rsidR="00972B5A" w:rsidRDefault="00972B5A" w:rsidP="00972B5A">
      <w:pPr>
        <w:pStyle w:val="pc"/>
        <w:jc w:val="center"/>
      </w:pPr>
      <w:r>
        <w:t>ПРОВЕДЕНИЯ ЕДИНОГО ГОСУДАРСТВЕННОГО ЭКЗАМЕНА ПО КАЖДОМУ</w:t>
      </w:r>
    </w:p>
    <w:p w:rsidR="00972B5A" w:rsidRDefault="00972B5A" w:rsidP="00972B5A">
      <w:pPr>
        <w:pStyle w:val="pc"/>
        <w:jc w:val="center"/>
      </w:pPr>
      <w:r>
        <w:t>УЧЕБНОМУ ПРЕДМЕТУ, ПЕРЕЧНЯ СРЕДСТВ ОБУЧЕНИЯ И ВОСПИТАНИЯ,</w:t>
      </w:r>
    </w:p>
    <w:p w:rsidR="00972B5A" w:rsidRDefault="00972B5A" w:rsidP="00972B5A">
      <w:pPr>
        <w:pStyle w:val="pc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2017 ГОДУ</w:t>
      </w:r>
    </w:p>
    <w:p w:rsidR="00972B5A" w:rsidRDefault="00972B5A" w:rsidP="00972B5A">
      <w:pPr>
        <w:pStyle w:val="pj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</w:t>
      </w:r>
      <w:hyperlink r:id="rId4" w:history="1">
        <w:r>
          <w:rPr>
            <w:rStyle w:val="a3"/>
          </w:rPr>
          <w:t>1400</w:t>
        </w:r>
      </w:hyperlink>
      <w:r>
        <w:t xml:space="preserve"> (зарегистрирован Министерством юстиции Российской Федерации 3 февраля 2014 г., регистрационный N 31205), с изменениями, внесенными приказами Министерства </w:t>
      </w:r>
      <w:proofErr w:type="gramStart"/>
      <w:r>
        <w:t xml:space="preserve">образования и науки Российской Федерации от 8 апреля 2014 г. N </w:t>
      </w:r>
      <w:hyperlink r:id="rId5" w:history="1">
        <w:r>
          <w:rPr>
            <w:rStyle w:val="a3"/>
          </w:rPr>
          <w:t>291</w:t>
        </w:r>
      </w:hyperlink>
      <w:r>
        <w:t xml:space="preserve"> (зарегистрирован Министерством юстиции Российской Федерации 18 апреля 2014 г., регистрационный N 32021), от 15 мая 2014 г. N </w:t>
      </w:r>
      <w:hyperlink r:id="rId6" w:history="1">
        <w:r>
          <w:rPr>
            <w:rStyle w:val="a3"/>
          </w:rPr>
          <w:t>529</w:t>
        </w:r>
      </w:hyperlink>
      <w:r>
        <w:t xml:space="preserve"> (зарегистрирован Министерством юстиции Российской Федерации 21 мая 2014 г., регистрационный N 32381), от 5 августа 2014 г. N </w:t>
      </w:r>
      <w:hyperlink r:id="rId7" w:history="1">
        <w:r>
          <w:rPr>
            <w:rStyle w:val="a3"/>
          </w:rPr>
          <w:t>923</w:t>
        </w:r>
      </w:hyperlink>
      <w:r>
        <w:t xml:space="preserve"> (зарегистрирован Министерством юстиции Российской Федерации 15 августа 2014 г., регистрационный</w:t>
      </w:r>
      <w:proofErr w:type="gramEnd"/>
      <w:r>
        <w:t xml:space="preserve"> </w:t>
      </w:r>
      <w:proofErr w:type="gramStart"/>
      <w:r>
        <w:t xml:space="preserve">N 33604), от 16 января 2015 г. N </w:t>
      </w:r>
      <w:hyperlink r:id="rId8" w:history="1">
        <w:r>
          <w:rPr>
            <w:rStyle w:val="a3"/>
          </w:rPr>
          <w:t>9</w:t>
        </w:r>
      </w:hyperlink>
      <w:r>
        <w:t xml:space="preserve"> (зарегистрирован Министерством юстиции Российской Федерации 30 января 2015 г., регистрационный N 35794), от 7 июля 2015 г. N </w:t>
      </w:r>
      <w:hyperlink r:id="rId9" w:history="1">
        <w:r>
          <w:rPr>
            <w:rStyle w:val="a3"/>
          </w:rPr>
          <w:t>693</w:t>
        </w:r>
      </w:hyperlink>
      <w:r>
        <w:t xml:space="preserve"> (зарегистрирован Министерством юстиции Российской Федерации 22 июля 2015 г., регистрационный N 38125), от 24 ноября 2015 г. N </w:t>
      </w:r>
      <w:hyperlink r:id="rId10" w:history="1">
        <w:r>
          <w:rPr>
            <w:rStyle w:val="a3"/>
          </w:rPr>
          <w:t>1369</w:t>
        </w:r>
      </w:hyperlink>
      <w:r>
        <w:t xml:space="preserve"> (зарегистрирован Министерством юстиции Российской Федерации 18 декабря 2015 г., регистрационный N 40167), от</w:t>
      </w:r>
      <w:proofErr w:type="gramEnd"/>
      <w:r>
        <w:t xml:space="preserve"> 24 марта 2016 г. N </w:t>
      </w:r>
      <w:hyperlink r:id="rId11" w:history="1">
        <w:r>
          <w:rPr>
            <w:rStyle w:val="a3"/>
          </w:rPr>
          <w:t>306</w:t>
        </w:r>
      </w:hyperlink>
      <w:r>
        <w:t xml:space="preserve"> (зарегистрирован Министерством юстиции Российской Федерации 21 апреля 2016 г., регистрационный N 41896) и от 23 августа 2016 г. N </w:t>
      </w:r>
      <w:hyperlink r:id="rId12" w:history="1">
        <w:r>
          <w:rPr>
            <w:rStyle w:val="a3"/>
          </w:rPr>
          <w:t>1091</w:t>
        </w:r>
      </w:hyperlink>
      <w:r>
        <w:t xml:space="preserve"> 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972B5A" w:rsidRDefault="00972B5A" w:rsidP="00972B5A">
      <w:pPr>
        <w:pStyle w:val="pj"/>
        <w:jc w:val="both"/>
      </w:pPr>
      <w:r>
        <w:t>1. Утвердить следующее расписание проведения единого государственного экзамена (далее - ЕГЭ) в 2017 году:</w:t>
      </w:r>
    </w:p>
    <w:p w:rsidR="00972B5A" w:rsidRDefault="00972B5A" w:rsidP="00972B5A">
      <w:pPr>
        <w:pStyle w:val="pj"/>
        <w:jc w:val="both"/>
      </w:pPr>
      <w:r>
        <w:t>1.1. Для лиц, указанных в пунктах 9 - 11 Порядка проведения ГИА:</w:t>
      </w:r>
    </w:p>
    <w:p w:rsidR="00972B5A" w:rsidRDefault="00972B5A" w:rsidP="00972B5A">
      <w:pPr>
        <w:pStyle w:val="pj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972B5A" w:rsidRDefault="00972B5A" w:rsidP="00972B5A">
      <w:pPr>
        <w:pStyle w:val="pj"/>
        <w:jc w:val="both"/>
      </w:pPr>
      <w:r>
        <w:t>31 мая (среда) - ЕГЭ по математике базового уровня;</w:t>
      </w:r>
    </w:p>
    <w:p w:rsidR="00972B5A" w:rsidRDefault="00972B5A" w:rsidP="00972B5A">
      <w:pPr>
        <w:pStyle w:val="pj"/>
        <w:jc w:val="both"/>
      </w:pPr>
      <w:r>
        <w:t>2 июня (пятница) - ЕГЭ по математике профильного уровня;</w:t>
      </w:r>
    </w:p>
    <w:p w:rsidR="00972B5A" w:rsidRDefault="00972B5A" w:rsidP="00972B5A">
      <w:pPr>
        <w:pStyle w:val="pj"/>
        <w:jc w:val="both"/>
      </w:pPr>
      <w:r>
        <w:t>5 июня (понедельник) - обществознание;</w:t>
      </w:r>
    </w:p>
    <w:p w:rsidR="00972B5A" w:rsidRDefault="00972B5A" w:rsidP="00972B5A">
      <w:pPr>
        <w:pStyle w:val="pj"/>
        <w:jc w:val="both"/>
      </w:pPr>
      <w:r>
        <w:t>7 июня (среда) - физика, литература;</w:t>
      </w:r>
    </w:p>
    <w:p w:rsidR="00972B5A" w:rsidRDefault="00972B5A" w:rsidP="00972B5A">
      <w:pPr>
        <w:pStyle w:val="pj"/>
        <w:jc w:val="both"/>
      </w:pPr>
      <w:r>
        <w:t>9 июня (пятница) - русский язык;</w:t>
      </w:r>
    </w:p>
    <w:p w:rsidR="00972B5A" w:rsidRDefault="00972B5A" w:rsidP="00972B5A">
      <w:pPr>
        <w:pStyle w:val="pj"/>
        <w:jc w:val="both"/>
      </w:pPr>
      <w:proofErr w:type="gramStart"/>
      <w:r>
        <w:lastRenderedPageBreak/>
        <w:t>13 июня (вторник) - иностранные языки (английский, французский, немецкий, испанский) (кроме раздела "Говорение"), биология;</w:t>
      </w:r>
      <w:proofErr w:type="gramEnd"/>
    </w:p>
    <w:p w:rsidR="00972B5A" w:rsidRDefault="00972B5A" w:rsidP="00972B5A">
      <w:pPr>
        <w:pStyle w:val="pj"/>
        <w:jc w:val="both"/>
      </w:pPr>
      <w:proofErr w:type="gramStart"/>
      <w:r>
        <w:t>15 июня (четверг) - иностранные языки (английский, французский, немецкий, испанский) (раздел "Говорение");</w:t>
      </w:r>
      <w:proofErr w:type="gramEnd"/>
    </w:p>
    <w:p w:rsidR="00972B5A" w:rsidRDefault="00972B5A" w:rsidP="00972B5A">
      <w:pPr>
        <w:pStyle w:val="pj"/>
        <w:jc w:val="both"/>
      </w:pPr>
      <w:proofErr w:type="gramStart"/>
      <w:r>
        <w:t>16 июня (пятница) - иностранные языки (английский, французский, немецкий, испанский) (раздел "Говорение");</w:t>
      </w:r>
      <w:proofErr w:type="gramEnd"/>
    </w:p>
    <w:p w:rsidR="00972B5A" w:rsidRDefault="00972B5A" w:rsidP="00972B5A">
      <w:pPr>
        <w:pStyle w:val="pj"/>
        <w:jc w:val="both"/>
      </w:pPr>
      <w:r>
        <w:t>19 июня (понедельник) - химия, история;</w:t>
      </w:r>
    </w:p>
    <w:p w:rsidR="00972B5A" w:rsidRDefault="00972B5A" w:rsidP="00972B5A">
      <w:pPr>
        <w:pStyle w:val="pj"/>
        <w:jc w:val="both"/>
      </w:pPr>
      <w:r>
        <w:t>1.2. Для лиц, указанных в абзаце втором пункта 9, пункте 29 Порядка проведения ГИА:</w:t>
      </w:r>
    </w:p>
    <w:p w:rsidR="00972B5A" w:rsidRDefault="00972B5A" w:rsidP="00972B5A">
      <w:pPr>
        <w:pStyle w:val="pj"/>
        <w:jc w:val="both"/>
      </w:pPr>
      <w:r>
        <w:t>23 марта (четверг) - география, информатика и информационно-коммуникационные технологии (ИКТ);</w:t>
      </w:r>
    </w:p>
    <w:p w:rsidR="00972B5A" w:rsidRDefault="00972B5A" w:rsidP="00972B5A">
      <w:pPr>
        <w:pStyle w:val="pj"/>
        <w:jc w:val="both"/>
      </w:pPr>
      <w:r>
        <w:t>27 марта (понедельник) - русский язык;</w:t>
      </w:r>
    </w:p>
    <w:p w:rsidR="00972B5A" w:rsidRDefault="00972B5A" w:rsidP="00972B5A">
      <w:pPr>
        <w:pStyle w:val="pj"/>
        <w:jc w:val="both"/>
      </w:pPr>
      <w:r>
        <w:t>29 марта (среда) - история, химия;</w:t>
      </w:r>
    </w:p>
    <w:p w:rsidR="00972B5A" w:rsidRDefault="00972B5A" w:rsidP="00972B5A">
      <w:pPr>
        <w:pStyle w:val="pj"/>
        <w:jc w:val="both"/>
      </w:pPr>
      <w:r>
        <w:t>31 марта (пятница) - ЕГЭ по математике базового уровня, ЕГЭ по математике профильного уровня;</w:t>
      </w:r>
    </w:p>
    <w:p w:rsidR="00972B5A" w:rsidRDefault="00972B5A" w:rsidP="00972B5A">
      <w:pPr>
        <w:pStyle w:val="pj"/>
        <w:jc w:val="both"/>
      </w:pPr>
      <w:proofErr w:type="gramStart"/>
      <w:r>
        <w:t>3 апреля (понедельник) - иностранные языки (английский, французский, немецкий, испанский) (раздел "Говорение");</w:t>
      </w:r>
      <w:proofErr w:type="gramEnd"/>
    </w:p>
    <w:p w:rsidR="00972B5A" w:rsidRDefault="00972B5A" w:rsidP="00972B5A">
      <w:pPr>
        <w:pStyle w:val="pj"/>
        <w:jc w:val="both"/>
      </w:pPr>
      <w:proofErr w:type="gramStart"/>
      <w:r>
        <w:t>5 апреля (среда)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972B5A" w:rsidRDefault="00972B5A" w:rsidP="00972B5A">
      <w:pPr>
        <w:pStyle w:val="pj"/>
        <w:jc w:val="both"/>
      </w:pPr>
      <w:r>
        <w:t>7 апреля (пятница) - обществознание, литература;</w:t>
      </w:r>
    </w:p>
    <w:p w:rsidR="00972B5A" w:rsidRDefault="00972B5A" w:rsidP="00972B5A">
      <w:pPr>
        <w:pStyle w:val="pj"/>
        <w:jc w:val="both"/>
      </w:pPr>
      <w:r>
        <w:t>1.3. Для лиц, указанных в пункте 28 Порядка проведения ГИА:</w:t>
      </w:r>
    </w:p>
    <w:p w:rsidR="00972B5A" w:rsidRDefault="00972B5A" w:rsidP="00972B5A">
      <w:pPr>
        <w:pStyle w:val="pj"/>
        <w:jc w:val="both"/>
      </w:pPr>
      <w:proofErr w:type="gramStart"/>
      <w:r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972B5A" w:rsidRDefault="00972B5A" w:rsidP="00972B5A">
      <w:pPr>
        <w:pStyle w:val="pj"/>
        <w:jc w:val="both"/>
      </w:pPr>
      <w:proofErr w:type="gramStart"/>
      <w: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972B5A" w:rsidRDefault="00972B5A" w:rsidP="00972B5A">
      <w:pPr>
        <w:pStyle w:val="pj"/>
        <w:jc w:val="both"/>
      </w:pPr>
      <w:r>
        <w:t>14 апреля (пятница) - русский язык, ЕГЭ по математике базового уровня, ЕГЭ по математике профильного уровня;</w:t>
      </w:r>
    </w:p>
    <w:p w:rsidR="00972B5A" w:rsidRDefault="00972B5A" w:rsidP="00972B5A">
      <w:pPr>
        <w:pStyle w:val="pj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972B5A" w:rsidRDefault="00972B5A" w:rsidP="00972B5A">
      <w:pPr>
        <w:pStyle w:val="pj"/>
        <w:jc w:val="both"/>
      </w:pPr>
      <w:r>
        <w:t>21 июня (среда) - литература, химия, физика, обществознание;</w:t>
      </w:r>
    </w:p>
    <w:p w:rsidR="00972B5A" w:rsidRDefault="00972B5A" w:rsidP="00972B5A">
      <w:pPr>
        <w:pStyle w:val="pj"/>
        <w:jc w:val="both"/>
      </w:pPr>
      <w:proofErr w:type="gramStart"/>
      <w:r>
        <w:t>22 июня (четверг) - биология, история, иностранные языки (английский, французский, немецкий, испанский) (кроме раздела "Говорение");</w:t>
      </w:r>
      <w:proofErr w:type="gramEnd"/>
    </w:p>
    <w:p w:rsidR="00972B5A" w:rsidRDefault="00972B5A" w:rsidP="00972B5A">
      <w:pPr>
        <w:pStyle w:val="pj"/>
        <w:jc w:val="both"/>
      </w:pPr>
      <w:proofErr w:type="gramStart"/>
      <w:r>
        <w:lastRenderedPageBreak/>
        <w:t>23 июня (пятница) - иностранные языки (английский, французский, немецкий, испанский) (раздел "Говорение");</w:t>
      </w:r>
      <w:proofErr w:type="gramEnd"/>
    </w:p>
    <w:p w:rsidR="00972B5A" w:rsidRDefault="00972B5A" w:rsidP="00972B5A">
      <w:pPr>
        <w:pStyle w:val="pj"/>
        <w:jc w:val="both"/>
      </w:pPr>
      <w:r>
        <w:t>28 июня (среда) - ЕГЭ по математике базового уровня, ЕГЭ по математике профильного уровня;</w:t>
      </w:r>
    </w:p>
    <w:p w:rsidR="00972B5A" w:rsidRDefault="00972B5A" w:rsidP="00972B5A">
      <w:pPr>
        <w:pStyle w:val="pj"/>
        <w:jc w:val="both"/>
      </w:pPr>
      <w:r>
        <w:t>29 июня (четверг) - русский язык;</w:t>
      </w:r>
    </w:p>
    <w:p w:rsidR="00972B5A" w:rsidRDefault="00972B5A" w:rsidP="00972B5A">
      <w:pPr>
        <w:pStyle w:val="pj"/>
        <w:jc w:val="both"/>
      </w:pPr>
      <w:r>
        <w:t>1 июля (суббота) - по всем учебным предметам;</w:t>
      </w:r>
    </w:p>
    <w:p w:rsidR="00972B5A" w:rsidRDefault="00972B5A" w:rsidP="00972B5A">
      <w:pPr>
        <w:pStyle w:val="pj"/>
        <w:jc w:val="both"/>
      </w:pPr>
      <w:r>
        <w:t>16 сентября (суббота) - ЕГЭ по математике базового уровня, русский язык;</w:t>
      </w:r>
    </w:p>
    <w:p w:rsidR="00972B5A" w:rsidRDefault="00972B5A" w:rsidP="00972B5A">
      <w:pPr>
        <w:pStyle w:val="pj"/>
        <w:jc w:val="both"/>
      </w:pPr>
      <w:r>
        <w:t>1.4. Для лиц, указанных в пункте 75 Порядка проведения ГИА:</w:t>
      </w:r>
    </w:p>
    <w:p w:rsidR="00972B5A" w:rsidRDefault="00972B5A" w:rsidP="00972B5A">
      <w:pPr>
        <w:pStyle w:val="pj"/>
        <w:jc w:val="both"/>
      </w:pPr>
      <w:r>
        <w:t>5 сентября (вторник) - русский язык;</w:t>
      </w:r>
    </w:p>
    <w:p w:rsidR="00972B5A" w:rsidRDefault="00972B5A" w:rsidP="00972B5A">
      <w:pPr>
        <w:pStyle w:val="pj"/>
        <w:jc w:val="both"/>
      </w:pPr>
      <w:r>
        <w:t>8 сентября (пятница) - ЕГЭ по математике базового уровня.</w:t>
      </w:r>
    </w:p>
    <w:p w:rsidR="00972B5A" w:rsidRDefault="00972B5A" w:rsidP="00972B5A">
      <w:pPr>
        <w:pStyle w:val="pj"/>
        <w:jc w:val="both"/>
      </w:pPr>
      <w:r>
        <w:t>2. Установить, что:</w:t>
      </w:r>
    </w:p>
    <w:p w:rsidR="00972B5A" w:rsidRDefault="00972B5A" w:rsidP="00972B5A">
      <w:pPr>
        <w:pStyle w:val="pj"/>
        <w:jc w:val="both"/>
      </w:pPr>
      <w: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972B5A" w:rsidRDefault="00972B5A" w:rsidP="00972B5A">
      <w:pPr>
        <w:pStyle w:val="pj"/>
        <w:jc w:val="both"/>
      </w:pPr>
      <w:r>
        <w:t>2.2. ЕГЭ по всем учебным предметам начинается в 10.00 по местному времени;</w:t>
      </w:r>
    </w:p>
    <w:p w:rsidR="00972B5A" w:rsidRDefault="00972B5A" w:rsidP="00972B5A">
      <w:pPr>
        <w:pStyle w:val="pj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972B5A" w:rsidRDefault="00972B5A" w:rsidP="00972B5A">
      <w:pPr>
        <w:pStyle w:val="pj"/>
        <w:jc w:val="both"/>
      </w:pPr>
      <w: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"*"; по химии - непрограммируемый калькулятор; по географии - линейка, транспортир, непрограммируемый калькулятор.</w:t>
      </w:r>
    </w:p>
    <w:p w:rsidR="00972B5A" w:rsidRDefault="00972B5A" w:rsidP="00972B5A">
      <w:pPr>
        <w:pStyle w:val="pj"/>
        <w:jc w:val="both"/>
      </w:pPr>
      <w:r>
        <w:t>--------------------------------</w:t>
      </w:r>
    </w:p>
    <w:p w:rsidR="00972B5A" w:rsidRDefault="00972B5A" w:rsidP="00972B5A">
      <w:pPr>
        <w:pStyle w:val="pj"/>
        <w:jc w:val="both"/>
      </w:pPr>
      <w:r>
        <w:t>"*" Непрограммируемый калькулятор:</w:t>
      </w:r>
    </w:p>
    <w:p w:rsidR="00972B5A" w:rsidRDefault="00972B5A" w:rsidP="00972B5A">
      <w:pPr>
        <w:pStyle w:val="pj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972B5A" w:rsidRDefault="00972B5A" w:rsidP="00972B5A">
      <w:pPr>
        <w:pStyle w:val="pj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972B5A" w:rsidRDefault="00972B5A" w:rsidP="00972B5A">
      <w:pPr>
        <w:pStyle w:val="pj"/>
        <w:jc w:val="both"/>
      </w:pPr>
      <w:r>
        <w:t>3. Признать утратившими силу:</w:t>
      </w:r>
    </w:p>
    <w:p w:rsidR="00972B5A" w:rsidRDefault="00972B5A" w:rsidP="00972B5A">
      <w:pPr>
        <w:pStyle w:val="pj"/>
        <w:jc w:val="both"/>
      </w:pPr>
      <w:proofErr w:type="gramStart"/>
      <w:r>
        <w:t xml:space="preserve">приказ Министерства образования и науки Российской Федерации от 5 февраля 2016 г. N </w:t>
      </w:r>
      <w:hyperlink r:id="rId13" w:history="1">
        <w:r>
          <w:rPr>
            <w:rStyle w:val="a3"/>
          </w:rPr>
          <w:t>72</w:t>
        </w:r>
      </w:hyperlink>
      <w: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  <w:proofErr w:type="gramEnd"/>
    </w:p>
    <w:p w:rsidR="00972B5A" w:rsidRDefault="00972B5A" w:rsidP="00972B5A">
      <w:pPr>
        <w:pStyle w:val="pj"/>
        <w:jc w:val="both"/>
      </w:pPr>
      <w:proofErr w:type="gramStart"/>
      <w:r>
        <w:t xml:space="preserve">пункт 2 изменений, которые вносятся в приказы Министерства образования и науки Российской Федерации от 26 января 2016 г. N </w:t>
      </w:r>
      <w:hyperlink r:id="rId14" w:history="1">
        <w:r>
          <w:rPr>
            <w:rStyle w:val="a3"/>
          </w:rPr>
          <w:t>34</w:t>
        </w:r>
      </w:hyperlink>
      <w: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>
        <w:t xml:space="preserve"> </w:t>
      </w:r>
      <w:proofErr w:type="gramStart"/>
      <w:r>
        <w:t xml:space="preserve">г. N </w:t>
      </w:r>
      <w:hyperlink r:id="rId15" w:history="1">
        <w:r>
          <w:rPr>
            <w:rStyle w:val="a3"/>
          </w:rPr>
          <w:t>72</w:t>
        </w:r>
      </w:hyperlink>
      <w: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</w:t>
      </w:r>
      <w:hyperlink r:id="rId16" w:history="1">
        <w:r>
          <w:rPr>
            <w:rStyle w:val="a3"/>
          </w:rPr>
          <w:t>926</w:t>
        </w:r>
      </w:hyperlink>
      <w:r>
        <w:t xml:space="preserve"> (зарегистрирован Министерством юстиции Российской Федерации 16 августа 2016 г., регистрационный N 43268).</w:t>
      </w:r>
      <w:proofErr w:type="gramEnd"/>
    </w:p>
    <w:p w:rsidR="00972B5A" w:rsidRDefault="00972B5A" w:rsidP="00972B5A">
      <w:pPr>
        <w:pStyle w:val="pr"/>
        <w:jc w:val="right"/>
      </w:pPr>
      <w:r>
        <w:t>Министр</w:t>
      </w:r>
    </w:p>
    <w:p w:rsidR="00972B5A" w:rsidRDefault="00972B5A" w:rsidP="00972B5A">
      <w:pPr>
        <w:pStyle w:val="pr"/>
        <w:jc w:val="right"/>
      </w:pPr>
      <w:r>
        <w:t>О.Ю.ВАСИЛЬЕВА</w:t>
      </w:r>
    </w:p>
    <w:p w:rsidR="00385EF8" w:rsidRDefault="00385EF8" w:rsidP="00972B5A">
      <w:pPr>
        <w:jc w:val="both"/>
      </w:pPr>
    </w:p>
    <w:sectPr w:rsidR="00385EF8" w:rsidSect="0043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2B5A"/>
    <w:rsid w:val="00385EF8"/>
    <w:rsid w:val="004341F4"/>
    <w:rsid w:val="00972B5A"/>
    <w:rsid w:val="00B7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7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7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2B5A"/>
    <w:rPr>
      <w:color w:val="0000FF"/>
      <w:u w:val="single"/>
    </w:rPr>
  </w:style>
  <w:style w:type="paragraph" w:customStyle="1" w:styleId="pr">
    <w:name w:val="pr"/>
    <w:basedOn w:val="a"/>
    <w:rsid w:val="0097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FAS-Rossii-ot-16.01.2015-N-9_15/" TargetMode="External"/><Relationship Id="rId13" Type="http://schemas.openxmlformats.org/officeDocument/2006/relationships/hyperlink" Target="http://rulaws.ru/goverment/Postanovlenie-Pravitelstva-RF-ot-05.02.2016-N-7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05.08.2014-N-923/" TargetMode="External"/><Relationship Id="rId12" Type="http://schemas.openxmlformats.org/officeDocument/2006/relationships/hyperlink" Target="http://rulaws.ru/acts/Prikaz-Minobrnauki-Rossii-ot-23.08.2016-N-109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laws.ru/acts/Prikaz-Minobrnauki-Rossii-ot-29.07.2016-N-926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15.05.2014-N-529/" TargetMode="External"/><Relationship Id="rId11" Type="http://schemas.openxmlformats.org/officeDocument/2006/relationships/hyperlink" Target="http://rulaws.ru/acts/Prikaz-Minobrnauki-Rossii-ot-24.03.2016-N-306/" TargetMode="External"/><Relationship Id="rId5" Type="http://schemas.openxmlformats.org/officeDocument/2006/relationships/hyperlink" Target="http://rulaws.ru/acts/Prikaz-Minobrnauki-Rossii-ot-08.04.2014-N-291/" TargetMode="External"/><Relationship Id="rId15" Type="http://schemas.openxmlformats.org/officeDocument/2006/relationships/hyperlink" Target="http://rulaws.ru/goverment/Postanovlenie-Pravitelstva-RF-ot-05.02.2016-N-72/" TargetMode="External"/><Relationship Id="rId10" Type="http://schemas.openxmlformats.org/officeDocument/2006/relationships/hyperlink" Target="http://rulaws.ru/acts/Prikaz-Minobrnauki-Rossii-ot-24.11.2015-N-1369/" TargetMode="External"/><Relationship Id="rId4" Type="http://schemas.openxmlformats.org/officeDocument/2006/relationships/hyperlink" Target="http://rulaws.ru/acts/Prikaz-Minobrnauki-Rossii-ot-26.12.2013-N-1400/" TargetMode="External"/><Relationship Id="rId9" Type="http://schemas.openxmlformats.org/officeDocument/2006/relationships/hyperlink" Target="http://rulaws.ru/acts/Prikaz-Minobrnauki-Rossii-ot-07.07.2015-N-693/" TargetMode="External"/><Relationship Id="rId14" Type="http://schemas.openxmlformats.org/officeDocument/2006/relationships/hyperlink" Target="http://rulaws.ru/acts/Prikaz-Minobrnauki-Rossii-ot-26.01.2016-N-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ИТ</cp:lastModifiedBy>
  <cp:revision>2</cp:revision>
  <dcterms:created xsi:type="dcterms:W3CDTF">2017-05-17T13:34:00Z</dcterms:created>
  <dcterms:modified xsi:type="dcterms:W3CDTF">2017-05-17T13:34:00Z</dcterms:modified>
</cp:coreProperties>
</file>