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222A71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 118  от 24.07</w:t>
            </w:r>
            <w:r w:rsidR="00B66AEB">
              <w:rPr>
                <w:sz w:val="28"/>
                <w:szCs w:val="28"/>
                <w:lang w:eastAsia="ru-RU"/>
              </w:rPr>
              <w:t>.2018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B66AEB" w:rsidRPr="00941031">
        <w:rPr>
          <w:b/>
          <w:spacing w:val="20"/>
          <w:sz w:val="40"/>
          <w:szCs w:val="40"/>
        </w:rPr>
        <w:t>2018</w:t>
      </w:r>
      <w:r w:rsidRPr="00941031">
        <w:rPr>
          <w:b/>
          <w:spacing w:val="20"/>
          <w:sz w:val="40"/>
          <w:szCs w:val="40"/>
        </w:rPr>
        <w:t>-201</w:t>
      </w:r>
      <w:r w:rsidR="00B66AEB" w:rsidRPr="00941031">
        <w:rPr>
          <w:b/>
          <w:spacing w:val="20"/>
          <w:sz w:val="40"/>
          <w:szCs w:val="40"/>
        </w:rPr>
        <w:t>9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Принят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B66AEB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Протокол  № 13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DA3F1D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2</w:t>
            </w:r>
            <w:r w:rsidR="00222A71">
              <w:rPr>
                <w:rFonts w:cs="Tahoma"/>
                <w:sz w:val="28"/>
                <w:szCs w:val="28"/>
                <w:u w:val="single"/>
                <w:lang w:eastAsia="ru-RU"/>
              </w:rPr>
              <w:t>4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2018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 xml:space="preserve">ОУ СОШ №18 г. Невинномысска </w:t>
      </w:r>
    </w:p>
    <w:p w:rsidR="0081043F" w:rsidRPr="00B13DDB" w:rsidRDefault="00B66AEB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2018–2019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B66AEB">
        <w:rPr>
          <w:rFonts w:ascii="Times New Roman" w:hAnsi="Times New Roman"/>
          <w:sz w:val="28"/>
          <w:szCs w:val="28"/>
        </w:rPr>
        <w:t>18</w:t>
      </w:r>
      <w:r w:rsidRPr="00951899">
        <w:rPr>
          <w:rFonts w:ascii="Times New Roman" w:hAnsi="Times New Roman"/>
          <w:sz w:val="28"/>
          <w:szCs w:val="28"/>
        </w:rPr>
        <w:t>-201</w:t>
      </w:r>
      <w:r w:rsidR="00B66AEB">
        <w:rPr>
          <w:rFonts w:ascii="Times New Roman" w:hAnsi="Times New Roman"/>
          <w:sz w:val="28"/>
          <w:szCs w:val="28"/>
        </w:rPr>
        <w:t>9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составлен в соответствии с:</w:t>
      </w:r>
    </w:p>
    <w:p w:rsidR="0081043F" w:rsidRPr="00457C8E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F037FD" w:rsidRPr="00CD10E0" w:rsidRDefault="00F037FD" w:rsidP="00F037F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507, от 31 декабря 201</w:t>
      </w:r>
      <w:r>
        <w:rPr>
          <w:rFonts w:ascii="Times New Roman" w:hAnsi="Times New Roman"/>
          <w:sz w:val="28"/>
          <w:szCs w:val="28"/>
          <w:lang w:eastAsia="ru-RU"/>
        </w:rPr>
        <w:t>5 года № 1576 (для 1-4-х классов).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.</w:t>
      </w:r>
    </w:p>
    <w:p w:rsidR="00B34B3A" w:rsidRDefault="00314BFC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Порядком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 № 734. </w:t>
      </w:r>
    </w:p>
    <w:p w:rsidR="0081043F" w:rsidRPr="001771C8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 xml:space="preserve"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</w:t>
      </w:r>
      <w:r w:rsidR="00B34B3A">
        <w:rPr>
          <w:rFonts w:ascii="Times New Roman" w:hAnsi="Times New Roman"/>
          <w:sz w:val="28"/>
          <w:szCs w:val="28"/>
        </w:rPr>
        <w:lastRenderedPageBreak/>
        <w:t xml:space="preserve">РоссийскойФедерации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</w:t>
      </w:r>
      <w:r w:rsidR="008A1DC5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>
        <w:rPr>
          <w:rFonts w:ascii="Times New Roman" w:hAnsi="Times New Roman"/>
          <w:sz w:val="28"/>
          <w:szCs w:val="28"/>
        </w:rPr>
        <w:t>и в Российской Федерации»)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ноябре-декабре - по 4 урока по  35 минут каждый, в январе-мае - по 4 урока  по 40 минут  каждый.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допустимую.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обучение осуществляется в условиях  пятидневной учебной недели.</w:t>
      </w:r>
    </w:p>
    <w:p w:rsidR="008601F7" w:rsidRPr="008601F7" w:rsidRDefault="008601F7" w:rsidP="0086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1-4 классах </w:t>
      </w:r>
      <w:r>
        <w:rPr>
          <w:rFonts w:ascii="Times New Roman" w:hAnsi="Times New Roman"/>
          <w:sz w:val="28"/>
          <w:szCs w:val="28"/>
        </w:rPr>
        <w:t>согласно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"Родной язык и литературное чтение на родном языке" </w:t>
      </w:r>
      <w:r>
        <w:rPr>
          <w:rFonts w:ascii="Times New Roman" w:hAnsi="Times New Roman"/>
          <w:sz w:val="28"/>
          <w:szCs w:val="28"/>
        </w:rPr>
        <w:t>реализуется через включение учебных модулей впредметную область «Филология», в такие учебные предметы, как «Русский язык», «Литературное чтение».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представленаобязательным учебным предметом «Математика»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естествознание» -интегрированным учебным предметом «Окружающий мир»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его содержание дополнительно введены развивающие модули и разделы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исветской этики» (далее -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религиозныхкультур», «Основысветской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«Основыисламской культуры») выбирается родителями (законнымипредставителями)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обязательныеучебные 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какобязательный в объеме 3-х часов в неделю.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кл.)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, индивидуальном </w:t>
      </w:r>
      <w:r w:rsidRPr="00CC620E">
        <w:rPr>
          <w:rFonts w:ascii="Times New Roman" w:hAnsi="Times New Roman"/>
          <w:color w:val="000000"/>
          <w:sz w:val="28"/>
          <w:szCs w:val="28"/>
        </w:rPr>
        <w:lastRenderedPageBreak/>
        <w:t>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2268"/>
        <w:gridCol w:w="2977"/>
        <w:gridCol w:w="2552"/>
        <w:gridCol w:w="2268"/>
      </w:tblGrid>
      <w:tr w:rsidR="0081043F" w:rsidRPr="0081043F" w:rsidTr="00826AB6">
        <w:tc>
          <w:tcPr>
            <w:tcW w:w="2268" w:type="dxa"/>
            <w:vMerge w:val="restart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7797" w:type="dxa"/>
            <w:gridSpan w:val="3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81043F" w:rsidTr="00826AB6">
        <w:tc>
          <w:tcPr>
            <w:tcW w:w="2268" w:type="dxa"/>
            <w:vMerge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552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  <w:tc>
          <w:tcPr>
            <w:tcW w:w="2268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81043F" w:rsidRPr="0081043F" w:rsidTr="00826AB6">
        <w:tc>
          <w:tcPr>
            <w:tcW w:w="2268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  <w:gridSpan w:val="3"/>
          </w:tcPr>
          <w:p w:rsidR="0081043F" w:rsidRPr="0081043F" w:rsidRDefault="00C66F4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r w:rsidR="0081043F" w:rsidRPr="0081043F">
              <w:rPr>
                <w:rFonts w:ascii="Times New Roman" w:hAnsi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BA48E9" w:rsidRPr="0081043F" w:rsidTr="00826AB6">
        <w:tc>
          <w:tcPr>
            <w:tcW w:w="2268" w:type="dxa"/>
          </w:tcPr>
          <w:p w:rsidR="00BA48E9" w:rsidRPr="0081043F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7" w:type="dxa"/>
            <w:gridSpan w:val="3"/>
          </w:tcPr>
          <w:p w:rsidR="00BA48E9" w:rsidRPr="0081043F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BA48E9" w:rsidRPr="0081043F" w:rsidTr="00826AB6">
        <w:tc>
          <w:tcPr>
            <w:tcW w:w="2268" w:type="dxa"/>
          </w:tcPr>
          <w:p w:rsidR="00BA48E9" w:rsidRPr="0081043F" w:rsidRDefault="00BA48E9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  <w:gridSpan w:val="3"/>
          </w:tcPr>
          <w:p w:rsidR="00BA48E9" w:rsidRPr="0081043F" w:rsidRDefault="00BA48E9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73393D" w:rsidRPr="00537D4C" w:rsidRDefault="0073393D" w:rsidP="0053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81043F" w:rsidRPr="00255B8D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МБОУ  СОШ  № 18 г</w:t>
      </w:r>
      <w:r>
        <w:rPr>
          <w:rFonts w:ascii="Times New Roman" w:hAnsi="Times New Roman"/>
          <w:b/>
          <w:sz w:val="28"/>
          <w:szCs w:val="28"/>
        </w:rPr>
        <w:t>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372F75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– 2019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81043F" w:rsidTr="00826AB6">
        <w:tc>
          <w:tcPr>
            <w:tcW w:w="2392" w:type="dxa"/>
            <w:vMerge w:val="restart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81043F" w:rsidRDefault="0081043F" w:rsidP="00826AB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1043F" w:rsidTr="00826AB6">
        <w:tc>
          <w:tcPr>
            <w:tcW w:w="2392" w:type="dxa"/>
            <w:vMerge/>
          </w:tcPr>
          <w:p w:rsidR="0081043F" w:rsidRDefault="0081043F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1043F" w:rsidRDefault="0081043F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16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601F7" w:rsidTr="00826AB6">
        <w:tc>
          <w:tcPr>
            <w:tcW w:w="2392" w:type="dxa"/>
            <w:vMerge w:val="restart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2C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2C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3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601F7" w:rsidRDefault="008601F7" w:rsidP="001340E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(Человек,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2  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 и светской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1F7" w:rsidTr="00826AB6">
        <w:tc>
          <w:tcPr>
            <w:tcW w:w="2392" w:type="dxa"/>
            <w:vMerge w:val="restart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1    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01F7" w:rsidTr="00826AB6">
        <w:tc>
          <w:tcPr>
            <w:tcW w:w="4785" w:type="dxa"/>
            <w:gridSpan w:val="2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BA48E9">
      <w:footerReference w:type="default" r:id="rId7"/>
      <w:endnotePr>
        <w:numFmt w:val="chicago"/>
      </w:endnotePr>
      <w:pgSz w:w="11906" w:h="16838"/>
      <w:pgMar w:top="357" w:right="567" w:bottom="993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0F" w:rsidRDefault="0035380F" w:rsidP="007D4613">
      <w:pPr>
        <w:spacing w:after="0" w:line="240" w:lineRule="auto"/>
      </w:pPr>
      <w:r>
        <w:separator/>
      </w:r>
    </w:p>
  </w:endnote>
  <w:endnote w:type="continuationSeparator" w:id="1">
    <w:p w:rsidR="0035380F" w:rsidRDefault="0035380F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0F" w:rsidRDefault="0035380F" w:rsidP="007D4613">
      <w:pPr>
        <w:spacing w:after="0" w:line="240" w:lineRule="auto"/>
      </w:pPr>
      <w:r>
        <w:separator/>
      </w:r>
    </w:p>
  </w:footnote>
  <w:footnote w:type="continuationSeparator" w:id="1">
    <w:p w:rsidR="0035380F" w:rsidRDefault="0035380F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54DCC"/>
    <w:rsid w:val="00092585"/>
    <w:rsid w:val="00097050"/>
    <w:rsid w:val="000F7FD7"/>
    <w:rsid w:val="001631E3"/>
    <w:rsid w:val="00222A71"/>
    <w:rsid w:val="002E0567"/>
    <w:rsid w:val="002E0F98"/>
    <w:rsid w:val="002E1A76"/>
    <w:rsid w:val="00314BFC"/>
    <w:rsid w:val="00316F67"/>
    <w:rsid w:val="003501A4"/>
    <w:rsid w:val="0035380F"/>
    <w:rsid w:val="00356CF3"/>
    <w:rsid w:val="0036139C"/>
    <w:rsid w:val="00372F75"/>
    <w:rsid w:val="00383152"/>
    <w:rsid w:val="00395058"/>
    <w:rsid w:val="003B6874"/>
    <w:rsid w:val="003C2A72"/>
    <w:rsid w:val="0041704A"/>
    <w:rsid w:val="00426C1E"/>
    <w:rsid w:val="004377B4"/>
    <w:rsid w:val="00451529"/>
    <w:rsid w:val="00490D4F"/>
    <w:rsid w:val="004E3233"/>
    <w:rsid w:val="00537D4C"/>
    <w:rsid w:val="00557355"/>
    <w:rsid w:val="00567030"/>
    <w:rsid w:val="005C7A27"/>
    <w:rsid w:val="005D51D1"/>
    <w:rsid w:val="005D65D2"/>
    <w:rsid w:val="0065411A"/>
    <w:rsid w:val="00671BA0"/>
    <w:rsid w:val="006B775A"/>
    <w:rsid w:val="006C6C00"/>
    <w:rsid w:val="006D2658"/>
    <w:rsid w:val="0070564B"/>
    <w:rsid w:val="0070630D"/>
    <w:rsid w:val="00715131"/>
    <w:rsid w:val="00725694"/>
    <w:rsid w:val="0073393D"/>
    <w:rsid w:val="0077619A"/>
    <w:rsid w:val="007958BB"/>
    <w:rsid w:val="00797C28"/>
    <w:rsid w:val="007A375D"/>
    <w:rsid w:val="007C67DC"/>
    <w:rsid w:val="007D4613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B2AA1"/>
    <w:rsid w:val="008D2481"/>
    <w:rsid w:val="008D4192"/>
    <w:rsid w:val="00941031"/>
    <w:rsid w:val="00942E73"/>
    <w:rsid w:val="0095593B"/>
    <w:rsid w:val="00973F41"/>
    <w:rsid w:val="009A4A6C"/>
    <w:rsid w:val="009C5796"/>
    <w:rsid w:val="00A03B71"/>
    <w:rsid w:val="00A0792E"/>
    <w:rsid w:val="00A70206"/>
    <w:rsid w:val="00A95E88"/>
    <w:rsid w:val="00AE7804"/>
    <w:rsid w:val="00B21AA5"/>
    <w:rsid w:val="00B34B3A"/>
    <w:rsid w:val="00B4393B"/>
    <w:rsid w:val="00B6205F"/>
    <w:rsid w:val="00B66AEB"/>
    <w:rsid w:val="00B821FF"/>
    <w:rsid w:val="00BA48E9"/>
    <w:rsid w:val="00BA4DF0"/>
    <w:rsid w:val="00BB1556"/>
    <w:rsid w:val="00BC07D2"/>
    <w:rsid w:val="00BE773C"/>
    <w:rsid w:val="00C265C1"/>
    <w:rsid w:val="00C66F4F"/>
    <w:rsid w:val="00CE6E81"/>
    <w:rsid w:val="00CF1D63"/>
    <w:rsid w:val="00CF25B6"/>
    <w:rsid w:val="00CF6957"/>
    <w:rsid w:val="00D1759D"/>
    <w:rsid w:val="00D333D7"/>
    <w:rsid w:val="00D34A61"/>
    <w:rsid w:val="00D81C75"/>
    <w:rsid w:val="00DA3F1D"/>
    <w:rsid w:val="00DB342C"/>
    <w:rsid w:val="00E063D3"/>
    <w:rsid w:val="00E334FF"/>
    <w:rsid w:val="00E55D85"/>
    <w:rsid w:val="00E70A91"/>
    <w:rsid w:val="00E71BF2"/>
    <w:rsid w:val="00ED0AAA"/>
    <w:rsid w:val="00EE01A5"/>
    <w:rsid w:val="00EF5DCB"/>
    <w:rsid w:val="00F037FD"/>
    <w:rsid w:val="00F473FD"/>
    <w:rsid w:val="00F702E5"/>
    <w:rsid w:val="00F82ECA"/>
    <w:rsid w:val="00F9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D2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2019-05-01T09:20:00Z</cp:lastPrinted>
  <dcterms:created xsi:type="dcterms:W3CDTF">2019-05-01T09:39:00Z</dcterms:created>
  <dcterms:modified xsi:type="dcterms:W3CDTF">2019-05-01T09:39:00Z</dcterms:modified>
</cp:coreProperties>
</file>